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A18" w:rsidRDefault="00584A18" w:rsidP="00584A18">
      <w:pPr>
        <w:pStyle w:val="ConsPlusNormal"/>
        <w:jc w:val="right"/>
        <w:outlineLvl w:val="0"/>
      </w:pPr>
      <w:r>
        <w:t>Приложение 14</w:t>
      </w:r>
    </w:p>
    <w:p w:rsidR="00584A18" w:rsidRDefault="00584A18" w:rsidP="00584A18">
      <w:pPr>
        <w:pStyle w:val="ConsPlusNormal"/>
        <w:jc w:val="right"/>
      </w:pPr>
      <w:r>
        <w:t>к Закону Липецкой области</w:t>
      </w:r>
    </w:p>
    <w:p w:rsidR="00584A18" w:rsidRDefault="00584A18" w:rsidP="00584A18">
      <w:pPr>
        <w:pStyle w:val="ConsPlusNormal"/>
        <w:jc w:val="right"/>
      </w:pPr>
      <w:r>
        <w:t>"Об областном бюджете на 2024 год</w:t>
      </w:r>
    </w:p>
    <w:p w:rsidR="00584A18" w:rsidRDefault="00584A18" w:rsidP="00584A18">
      <w:pPr>
        <w:pStyle w:val="ConsPlusNormal"/>
        <w:jc w:val="right"/>
      </w:pPr>
      <w:r>
        <w:t>и на плановый период 2025 и 2026 годов"</w:t>
      </w:r>
    </w:p>
    <w:p w:rsidR="00584A18" w:rsidRDefault="00584A18" w:rsidP="00584A18">
      <w:pPr>
        <w:pStyle w:val="ConsPlusNormal"/>
        <w:jc w:val="both"/>
      </w:pPr>
    </w:p>
    <w:p w:rsidR="00584A18" w:rsidRDefault="00584A18" w:rsidP="00584A18">
      <w:pPr>
        <w:pStyle w:val="ConsPlusTitle"/>
        <w:jc w:val="center"/>
      </w:pPr>
      <w:bookmarkStart w:id="0" w:name="Par46635"/>
      <w:bookmarkEnd w:id="0"/>
      <w:r>
        <w:t>ПРОГРАММА</w:t>
      </w:r>
    </w:p>
    <w:p w:rsidR="00584A18" w:rsidRDefault="00584A18" w:rsidP="00584A18">
      <w:pPr>
        <w:pStyle w:val="ConsPlusTitle"/>
        <w:jc w:val="center"/>
      </w:pPr>
      <w:r>
        <w:t>ГОСУДАРСТВЕННЫХ ВНУТРЕННИХ ЗАИМСТВОВАНИЙ ЛИПЕЦКОЙ ОБЛАСТИ</w:t>
      </w:r>
    </w:p>
    <w:p w:rsidR="00584A18" w:rsidRDefault="00584A18" w:rsidP="00584A18">
      <w:pPr>
        <w:pStyle w:val="ConsPlusTitle"/>
        <w:jc w:val="center"/>
      </w:pPr>
      <w:r>
        <w:t>НА 2024 ГОД 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584A18" w:rsidRDefault="00584A18" w:rsidP="00584A18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4283"/>
        <w:gridCol w:w="113"/>
      </w:tblGrid>
      <w:tr w:rsidR="00584A18" w:rsidTr="00117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4A18" w:rsidRDefault="00584A18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84A18" w:rsidRDefault="00584A18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4A18" w:rsidRDefault="00584A18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84A18" w:rsidRDefault="00584A18" w:rsidP="00584A1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2126"/>
        <w:gridCol w:w="1134"/>
        <w:gridCol w:w="2041"/>
        <w:gridCol w:w="1134"/>
        <w:gridCol w:w="2127"/>
        <w:gridCol w:w="907"/>
      </w:tblGrid>
      <w:tr w:rsidR="00584A18" w:rsidTr="00117372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(руб.)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584A18" w:rsidTr="00117372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Государственные внутренние заимствования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-2 860 585 709,55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-1 587 951 093,8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-1 865 465 320,13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 xml:space="preserve">1. Государственные ценные бумаги, номинальная стоимость которых указана в валюте </w:t>
            </w:r>
            <w:r>
              <w:lastRenderedPageBreak/>
              <w:t>Российской Федерации,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lastRenderedPageBreak/>
              <w:t>-1 450 000 000,00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- 950 000 000,00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lastRenderedPageBreak/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- размещение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- 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1 450 000 000,00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950 000 000,00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2. Бюджетные кредиты, полученные из федерального бюджета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-1 410 585 709,55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-637 951 093,80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-1 865 465 320,13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- привлечение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привлечение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 xml:space="preserve">привлечение бюджетных кредитов в целях опережающего финансового обеспечения расходных обязательств субъектов Российской Федерации, принимаемых в целях </w:t>
            </w:r>
            <w:r>
              <w:lastRenderedPageBreak/>
              <w:t>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lastRenderedPageBreak/>
              <w:t>привлечение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Декабрь 2039 года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Декабрь 2040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 xml:space="preserve">привлечение бюджетных кредитов для погашения долговых обязательств субъекта Российской Федерации (муниципального образования) в виде </w:t>
            </w:r>
            <w:r>
              <w:lastRenderedPageBreak/>
              <w:t>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lastRenderedPageBreak/>
              <w:t>привлечение специального казначейского кредита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- 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2 368 717 709,55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1 797 027 320,13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1 865 465 320,13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из них: погашение бюджетных кредитов, предоставленных для частичного покрытия дефицита бюджета Липецкой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304 420 350,00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852 376 980,00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852 376 980,00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 xml:space="preserve">погашение бюджетных кредитов для </w:t>
            </w:r>
            <w:r>
              <w:lastRenderedPageBreak/>
              <w:t xml:space="preserve">строительства, реконструкции, капитального ремонта, ремонта и </w:t>
            </w:r>
            <w:proofErr w:type="gramStart"/>
            <w:r>
              <w:t>содержания</w:t>
            </w:r>
            <w:proofErr w:type="gramEnd"/>
            <w:r>
              <w:t xml:space="preserve">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26 815 849,87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26 815 849,87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lastRenderedPageBreak/>
              <w:t>погашение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 xml:space="preserve">погашение бюджетных кредитов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</w:t>
            </w:r>
            <w:r>
              <w:lastRenderedPageBreak/>
              <w:t>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lastRenderedPageBreak/>
              <w:t>1 963 773 560,00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lastRenderedPageBreak/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100 523 799,55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198 721 969,55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267 159 969,55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 xml:space="preserve">погашение бюджетных кредитов 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</w:t>
            </w:r>
            <w:r>
              <w:lastRenderedPageBreak/>
              <w:t>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562 500 000,00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562 500 000,00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lastRenderedPageBreak/>
              <w:t>погашение специального казначейского кредита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118 117 720,71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118 117 720,71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3. Кредиты от кредитных организаций в валюте Российской Федерации,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- привлечение,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- погашение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  <w: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  <w:tr w:rsidR="00584A18" w:rsidTr="00117372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18" w:rsidRDefault="00584A18" w:rsidP="00117372">
            <w:pPr>
              <w:pStyle w:val="ConsPlusNormal"/>
            </w:pPr>
          </w:p>
        </w:tc>
      </w:tr>
    </w:tbl>
    <w:p w:rsidR="00547270" w:rsidRPr="00584A18" w:rsidRDefault="00547270" w:rsidP="00584A18"/>
    <w:sectPr w:rsidR="00547270" w:rsidRPr="00584A18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8952089"/>
      <w:docPartObj>
        <w:docPartGallery w:val="Page Numbers (Bottom of Page)"/>
        <w:docPartUnique/>
      </w:docPartObj>
    </w:sdtPr>
    <w:sdtContent>
      <w:p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:rsidR="00661A53" w:rsidRDefault="00661A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270"/>
    <w:rsid w:val="00547270"/>
    <w:rsid w:val="00584A18"/>
    <w:rsid w:val="00661A53"/>
    <w:rsid w:val="007864BE"/>
    <w:rsid w:val="00931441"/>
    <w:rsid w:val="00A323C7"/>
    <w:rsid w:val="00BD3397"/>
    <w:rsid w:val="00EC1809"/>
    <w:rsid w:val="00EF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1.03.2024&amp;dst=138817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4</cp:revision>
  <dcterms:created xsi:type="dcterms:W3CDTF">2023-06-08T09:25:00Z</dcterms:created>
  <dcterms:modified xsi:type="dcterms:W3CDTF">2024-03-02T05:51:00Z</dcterms:modified>
</cp:coreProperties>
</file>